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Press Release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Embassy of India 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Hague 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Subject: Restoration of Tourist/e-Tourist Visa 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ab/>
        <w:t xml:space="preserve">In view of improved </w:t>
      </w:r>
      <w:r>
        <w:rPr>
          <w:b w:val="false"/>
          <w:bCs w:val="false"/>
          <w:sz w:val="28"/>
          <w:szCs w:val="28"/>
          <w:u w:val="none"/>
        </w:rPr>
        <w:t>C</w:t>
      </w:r>
      <w:r>
        <w:rPr>
          <w:b w:val="false"/>
          <w:bCs w:val="false"/>
          <w:sz w:val="28"/>
          <w:szCs w:val="28"/>
          <w:u w:val="none"/>
        </w:rPr>
        <w:t xml:space="preserve">ovid -19 situation in India, the </w:t>
      </w:r>
      <w:r>
        <w:rPr>
          <w:b w:val="false"/>
          <w:bCs w:val="false"/>
          <w:sz w:val="28"/>
          <w:szCs w:val="28"/>
          <w:u w:val="none"/>
        </w:rPr>
        <w:t>Government</w:t>
      </w:r>
      <w:r>
        <w:rPr>
          <w:b w:val="false"/>
          <w:bCs w:val="false"/>
          <w:sz w:val="28"/>
          <w:szCs w:val="28"/>
          <w:u w:val="none"/>
        </w:rPr>
        <w:t xml:space="preserve"> has further relaxed visa and travel restrictions which are as follows:-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(i) </w:t>
        <w:tab/>
      </w:r>
      <w:r>
        <w:rPr>
          <w:b w:val="false"/>
          <w:bCs w:val="false"/>
          <w:sz w:val="28"/>
          <w:szCs w:val="28"/>
          <w:u w:val="none"/>
        </w:rPr>
        <w:t>e</w:t>
      </w:r>
      <w:r>
        <w:rPr>
          <w:b w:val="false"/>
          <w:bCs w:val="false"/>
          <w:sz w:val="28"/>
          <w:szCs w:val="28"/>
          <w:u w:val="none"/>
        </w:rPr>
        <w:t xml:space="preserve">-Tourist Visa </w:t>
      </w:r>
      <w:r>
        <w:rPr>
          <w:b w:val="false"/>
          <w:bCs w:val="false"/>
          <w:sz w:val="28"/>
          <w:szCs w:val="28"/>
          <w:u w:val="none"/>
        </w:rPr>
        <w:t xml:space="preserve">(1month/1 year/5 years) </w:t>
      </w:r>
      <w:r>
        <w:rPr>
          <w:b w:val="false"/>
          <w:bCs w:val="false"/>
          <w:sz w:val="28"/>
          <w:szCs w:val="28"/>
          <w:u w:val="none"/>
        </w:rPr>
        <w:t xml:space="preserve">which was suspended since March 2020 </w:t>
        <w:tab/>
        <w:t xml:space="preserve">stand </w:t>
        <w:tab/>
        <w:t xml:space="preserve">restored with immediate effect to nationals of 156 countries including </w:t>
        <w:tab/>
      </w:r>
      <w:r>
        <w:rPr>
          <w:b w:val="false"/>
          <w:bCs w:val="false"/>
          <w:sz w:val="28"/>
          <w:szCs w:val="28"/>
          <w:u w:val="none"/>
        </w:rPr>
        <w:t xml:space="preserve">The </w:t>
      </w:r>
      <w:r>
        <w:rPr>
          <w:b w:val="false"/>
          <w:bCs w:val="false"/>
          <w:sz w:val="28"/>
          <w:szCs w:val="28"/>
          <w:u w:val="none"/>
        </w:rPr>
        <w:t xml:space="preserve">Netherlands. </w:t>
        <w:tab/>
      </w:r>
      <w:r>
        <w:rPr>
          <w:b w:val="false"/>
          <w:bCs w:val="false"/>
          <w:sz w:val="28"/>
          <w:szCs w:val="28"/>
          <w:u w:val="none"/>
        </w:rPr>
        <w:t xml:space="preserve">Nationals of  </w:t>
        <w:tab/>
        <w:t xml:space="preserve">these countries shall also be eligible for </w:t>
        <w:tab/>
        <w:t xml:space="preserve">fresh e-Tourist Visas.  More details </w:t>
        <w:tab/>
        <w:t xml:space="preserve">including the list of eligible countries are </w:t>
        <w:tab/>
        <w:t xml:space="preserve">available at </w:t>
        <w:tab/>
      </w:r>
      <w:hyperlink r:id="rId2">
        <w:r>
          <w:rPr>
            <w:rStyle w:val="InternetLink"/>
            <w:b w:val="false"/>
            <w:bCs w:val="false"/>
            <w:sz w:val="28"/>
            <w:szCs w:val="28"/>
            <w:u w:val="none"/>
          </w:rPr>
          <w:t>https://indianvisaonline.gov.in/evisa/tvoa.html</w:t>
        </w:r>
      </w:hyperlink>
      <w:r>
        <w:rPr>
          <w:b w:val="false"/>
          <w:bCs w:val="false"/>
          <w:sz w:val="28"/>
          <w:szCs w:val="28"/>
          <w:u w:val="none"/>
        </w:rPr>
        <w:t>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(ii) </w:t>
        <w:tab/>
        <w:t xml:space="preserve">Regular </w:t>
      </w:r>
      <w:r>
        <w:rPr>
          <w:b w:val="false"/>
          <w:bCs w:val="false"/>
          <w:sz w:val="28"/>
          <w:szCs w:val="28"/>
          <w:u w:val="none"/>
        </w:rPr>
        <w:t>(</w:t>
      </w:r>
      <w:r>
        <w:rPr>
          <w:b w:val="false"/>
          <w:bCs w:val="false"/>
          <w:sz w:val="28"/>
          <w:szCs w:val="28"/>
          <w:u w:val="none"/>
        </w:rPr>
        <w:t>paper</w:t>
      </w:r>
      <w:r>
        <w:rPr>
          <w:b w:val="false"/>
          <w:bCs w:val="false"/>
          <w:sz w:val="28"/>
          <w:szCs w:val="28"/>
          <w:u w:val="none"/>
        </w:rPr>
        <w:t>)</w:t>
      </w:r>
      <w:r>
        <w:rPr>
          <w:b w:val="false"/>
          <w:bCs w:val="false"/>
          <w:sz w:val="28"/>
          <w:szCs w:val="28"/>
          <w:u w:val="none"/>
        </w:rPr>
        <w:t xml:space="preserve"> valid tourist visa issued to all foreign nationals stands restored </w:t>
        <w:tab/>
        <w:t xml:space="preserve">with </w:t>
        <w:tab/>
        <w:t>immediate effect.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(iii) </w:t>
        <w:tab/>
        <w:t xml:space="preserve">Foreign nationals on tourist/e-tourist visas would be permitted to enter India </w:t>
        <w:tab/>
        <w:t xml:space="preserve">only through </w:t>
        <w:tab/>
        <w:t xml:space="preserve">designated Sea Immigration Check Post (ICPs) or </w:t>
      </w:r>
      <w:r>
        <w:rPr>
          <w:b w:val="false"/>
          <w:bCs w:val="false"/>
          <w:sz w:val="28"/>
          <w:szCs w:val="28"/>
          <w:u w:val="none"/>
        </w:rPr>
        <w:t>A</w:t>
      </w:r>
      <w:r>
        <w:rPr>
          <w:b w:val="false"/>
          <w:bCs w:val="false"/>
          <w:sz w:val="28"/>
          <w:szCs w:val="28"/>
          <w:u w:val="none"/>
        </w:rPr>
        <w:t xml:space="preserve">irport </w:t>
        <w:tab/>
        <w:t xml:space="preserve">ICPs by flights including those </w:t>
        <w:tab/>
        <w:t xml:space="preserve">under ‘air bubble’ scheme. In no case, foreign </w:t>
        <w:tab/>
        <w:t xml:space="preserve">nationals will be allowed to enter through </w:t>
        <w:tab/>
        <w:t xml:space="preserve">land border or riverine routes on </w:t>
        <w:tab/>
        <w:t>tourist/e-tourist visas.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(iv) </w:t>
        <w:tab/>
        <w:t xml:space="preserve">The government scheme to grant tourist/e-tourist visas (with one month stay) </w:t>
        <w:tab/>
        <w:t xml:space="preserve">to first </w:t>
      </w:r>
      <w:r>
        <w:rPr>
          <w:b w:val="false"/>
          <w:bCs w:val="false"/>
          <w:sz w:val="28"/>
          <w:szCs w:val="28"/>
          <w:u w:val="none"/>
        </w:rPr>
        <w:t xml:space="preserve">five </w:t>
        <w:tab/>
        <w:t>hundred thousand</w:t>
      </w:r>
      <w:r>
        <w:rPr>
          <w:b w:val="false"/>
          <w:bCs w:val="false"/>
          <w:sz w:val="28"/>
          <w:szCs w:val="28"/>
          <w:u w:val="none"/>
        </w:rPr>
        <w:t xml:space="preserve"> foreign tourists </w:t>
      </w:r>
      <w:r>
        <w:rPr>
          <w:b w:val="false"/>
          <w:bCs w:val="false"/>
          <w:sz w:val="28"/>
          <w:szCs w:val="28"/>
          <w:u w:val="none"/>
        </w:rPr>
        <w:t>on Gratis basis</w:t>
      </w:r>
      <w:r>
        <w:rPr>
          <w:b w:val="false"/>
          <w:bCs w:val="false"/>
          <w:sz w:val="28"/>
          <w:szCs w:val="28"/>
          <w:u w:val="none"/>
        </w:rPr>
        <w:t xml:space="preserve"> shall continue </w:t>
        <w:tab/>
      </w:r>
      <w:r>
        <w:rPr>
          <w:b w:val="false"/>
          <w:bCs w:val="false"/>
          <w:sz w:val="28"/>
          <w:szCs w:val="28"/>
          <w:u w:val="none"/>
        </w:rPr>
        <w:t>till further orders.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ind w:left="0" w:right="-340" w:hanging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(v) </w:t>
        <w:tab/>
        <w:t xml:space="preserve">In respect of all other covid -19 health related matters extant guidelines of </w:t>
        <w:tab/>
        <w:t xml:space="preserve">Ministry of </w:t>
        <w:tab/>
        <w:t>Health and Family Welfare (</w:t>
      </w:r>
      <w:hyperlink r:id="rId3">
        <w:r>
          <w:rPr>
            <w:rStyle w:val="InternetLink"/>
            <w:b w:val="false"/>
            <w:bCs w:val="false"/>
            <w:sz w:val="28"/>
            <w:szCs w:val="28"/>
            <w:u w:val="none"/>
          </w:rPr>
          <w:t>www.mohfw.gov.in</w:t>
        </w:r>
      </w:hyperlink>
      <w:r>
        <w:rPr>
          <w:b w:val="false"/>
          <w:bCs w:val="false"/>
          <w:sz w:val="28"/>
          <w:szCs w:val="28"/>
          <w:u w:val="none"/>
        </w:rPr>
        <w:t>) shall be adhered to.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****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ab/>
      </w:r>
    </w:p>
    <w:p>
      <w:pPr>
        <w:pStyle w:val="Normal"/>
        <w:bidi w:val="0"/>
        <w:ind w:left="0" w:right="-629" w:hanging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en-GB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dianvisaonline.gov.in/evisa/tvoa.html" TargetMode="External"/><Relationship Id="rId3" Type="http://schemas.openxmlformats.org/officeDocument/2006/relationships/hyperlink" Target="http://www.mohfw.gov.in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Pages>1</Pages>
  <Words>202</Words>
  <Characters>1189</Characters>
  <CharactersWithSpaces>1415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2021-02-16T16:33:03Z</dcterms:created>
  <dc:creator/>
  <dc:description/>
  <dc:language>en-US</dc:language>
  <cp:lastModifiedBy/>
  <cp:lastPrinted>2022-03-21T17:08:02Z</cp:lastPrinted>
  <dcterms:modified xsi:type="dcterms:W3CDTF">2022-03-21T17:40:36Z</dcterms:modified>
  <cp:revision>7</cp:revision>
  <dc:subject/>
  <dc:title/>
</cp:coreProperties>
</file>